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373" w:rsidRDefault="00165373" w:rsidP="00165373">
      <w:pPr>
        <w:ind w:left="-120"/>
        <w:jc w:val="center"/>
      </w:pPr>
      <w:r>
        <w:rPr>
          <w:noProof/>
          <w:lang w:eastAsia="en-GB"/>
        </w:rPr>
        <w:drawing>
          <wp:anchor distT="0" distB="0" distL="114300" distR="114300" simplePos="0" relativeHeight="251659264" behindDoc="1" locked="0" layoutInCell="1" allowOverlap="1" wp14:anchorId="646842CC" wp14:editId="0ED76786">
            <wp:simplePos x="0" y="0"/>
            <wp:positionH relativeFrom="column">
              <wp:posOffset>4854575</wp:posOffset>
            </wp:positionH>
            <wp:positionV relativeFrom="paragraph">
              <wp:posOffset>0</wp:posOffset>
            </wp:positionV>
            <wp:extent cx="1077595" cy="985520"/>
            <wp:effectExtent l="0" t="0" r="8255" b="5080"/>
            <wp:wrapTight wrapText="bothSides">
              <wp:wrapPolygon edited="0">
                <wp:start x="0" y="0"/>
                <wp:lineTo x="0" y="21294"/>
                <wp:lineTo x="21384" y="21294"/>
                <wp:lineTo x="21384" y="0"/>
                <wp:lineTo x="0" y="0"/>
              </wp:wrapPolygon>
            </wp:wrapTight>
            <wp:docPr id="1" name="Picture 1" descr="Green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woo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759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8F9" w:rsidRDefault="00E838F9" w:rsidP="00165373">
      <w:pPr>
        <w:pStyle w:val="NoSpacing"/>
        <w:rPr>
          <w:rFonts w:cs="Arial"/>
          <w:b/>
          <w:sz w:val="32"/>
          <w:szCs w:val="32"/>
        </w:rPr>
      </w:pPr>
    </w:p>
    <w:p w:rsidR="00165373" w:rsidRPr="004F73BF" w:rsidRDefault="00165373" w:rsidP="00165373">
      <w:pPr>
        <w:pStyle w:val="NoSpacing"/>
        <w:rPr>
          <w:rFonts w:cs="Arial"/>
          <w:b/>
          <w:sz w:val="32"/>
          <w:szCs w:val="32"/>
        </w:rPr>
      </w:pPr>
      <w:r w:rsidRPr="004F73BF">
        <w:rPr>
          <w:rFonts w:cs="Arial"/>
          <w:b/>
          <w:sz w:val="32"/>
          <w:szCs w:val="32"/>
        </w:rPr>
        <w:t>Greenwood School</w:t>
      </w:r>
    </w:p>
    <w:p w:rsidR="00165373" w:rsidRPr="004F73BF" w:rsidRDefault="00165373" w:rsidP="00165373">
      <w:pPr>
        <w:pStyle w:val="NoSpacing"/>
        <w:rPr>
          <w:rFonts w:cs="Arial"/>
          <w:b/>
          <w:sz w:val="32"/>
          <w:szCs w:val="32"/>
        </w:rPr>
      </w:pPr>
      <w:r>
        <w:rPr>
          <w:rFonts w:cs="Arial"/>
          <w:b/>
          <w:sz w:val="32"/>
          <w:szCs w:val="32"/>
        </w:rPr>
        <w:t>Pupil Premium Policy</w:t>
      </w:r>
    </w:p>
    <w:p w:rsidR="00165373" w:rsidRPr="004F73BF" w:rsidRDefault="00165373" w:rsidP="00165373">
      <w:pPr>
        <w:rPr>
          <w:b/>
          <w:u w:val="single"/>
        </w:rPr>
      </w:pPr>
    </w:p>
    <w:tbl>
      <w:tblPr>
        <w:tblpPr w:leftFromText="180" w:rightFromText="180" w:vertAnchor="text" w:horzAnchor="margin" w:tblpY="4"/>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69"/>
        <w:gridCol w:w="3223"/>
        <w:gridCol w:w="3297"/>
      </w:tblGrid>
      <w:tr w:rsidR="00165373" w:rsidRPr="00C40193" w:rsidTr="00A56B70">
        <w:tc>
          <w:tcPr>
            <w:tcW w:w="336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65373" w:rsidRPr="00C40193" w:rsidRDefault="00165373" w:rsidP="002F6D76">
            <w:pPr>
              <w:spacing w:before="120" w:after="120"/>
              <w:rPr>
                <w:rFonts w:ascii="Calibri" w:hAnsi="Calibri" w:cs="Calibri"/>
                <w:b/>
                <w:color w:val="FF0000"/>
              </w:rPr>
            </w:pPr>
            <w:r w:rsidRPr="00E62814">
              <w:rPr>
                <w:rFonts w:ascii="Calibri" w:hAnsi="Calibri" w:cs="Calibri"/>
                <w:b/>
              </w:rPr>
              <w:t>Date of Policy Issue/Review</w:t>
            </w:r>
          </w:p>
        </w:tc>
        <w:tc>
          <w:tcPr>
            <w:tcW w:w="3223" w:type="dxa"/>
            <w:tcBorders>
              <w:top w:val="single" w:sz="4" w:space="0" w:color="auto"/>
              <w:left w:val="single" w:sz="4" w:space="0" w:color="auto"/>
              <w:bottom w:val="single" w:sz="4" w:space="0" w:color="auto"/>
              <w:right w:val="single" w:sz="4" w:space="0" w:color="auto"/>
            </w:tcBorders>
            <w:vAlign w:val="center"/>
            <w:hideMark/>
          </w:tcPr>
          <w:p w:rsidR="00165373" w:rsidRPr="00C40193" w:rsidRDefault="00F71710" w:rsidP="002F6D76">
            <w:pPr>
              <w:spacing w:before="120" w:after="120"/>
              <w:rPr>
                <w:rFonts w:ascii="Calibri" w:hAnsi="Calibri" w:cs="Calibri"/>
                <w:color w:val="FF0000"/>
              </w:rPr>
            </w:pPr>
            <w:r>
              <w:rPr>
                <w:rFonts w:ascii="Calibri" w:hAnsi="Calibri" w:cs="Calibri"/>
              </w:rPr>
              <w:t>September</w:t>
            </w:r>
            <w:r w:rsidR="00A56B70">
              <w:rPr>
                <w:rFonts w:ascii="Calibri" w:hAnsi="Calibri" w:cs="Calibri"/>
              </w:rPr>
              <w:t xml:space="preserve"> 202</w:t>
            </w:r>
            <w:r w:rsidR="002F6D76">
              <w:rPr>
                <w:rFonts w:ascii="Calibri" w:hAnsi="Calibri" w:cs="Calibri"/>
              </w:rPr>
              <w:t>2</w:t>
            </w:r>
          </w:p>
        </w:tc>
        <w:tc>
          <w:tcPr>
            <w:tcW w:w="3297" w:type="dxa"/>
            <w:tcBorders>
              <w:top w:val="single" w:sz="4" w:space="0" w:color="auto"/>
              <w:left w:val="single" w:sz="4" w:space="0" w:color="auto"/>
              <w:bottom w:val="single" w:sz="4" w:space="0" w:color="auto"/>
              <w:right w:val="single" w:sz="4" w:space="0" w:color="auto"/>
            </w:tcBorders>
            <w:vAlign w:val="center"/>
            <w:hideMark/>
          </w:tcPr>
          <w:p w:rsidR="00165373" w:rsidRPr="00C40193" w:rsidRDefault="00165373" w:rsidP="002F6D76">
            <w:pPr>
              <w:spacing w:before="120" w:after="120"/>
              <w:rPr>
                <w:rFonts w:ascii="Calibri" w:hAnsi="Calibri" w:cs="Calibri"/>
                <w:color w:val="FF0000"/>
              </w:rPr>
            </w:pPr>
            <w:r w:rsidRPr="00BE443B">
              <w:rPr>
                <w:rFonts w:ascii="Calibri" w:hAnsi="Calibri" w:cs="Calibri"/>
                <w:color w:val="000000" w:themeColor="text1"/>
              </w:rPr>
              <w:t>Review Date:</w:t>
            </w:r>
            <w:r w:rsidR="00A56B70">
              <w:rPr>
                <w:rFonts w:ascii="Calibri" w:hAnsi="Calibri" w:cs="Calibri"/>
                <w:color w:val="000000" w:themeColor="text1"/>
              </w:rPr>
              <w:t xml:space="preserve"> </w:t>
            </w:r>
            <w:r w:rsidR="00F71710">
              <w:rPr>
                <w:rFonts w:ascii="Calibri" w:hAnsi="Calibri" w:cs="Calibri"/>
                <w:color w:val="000000" w:themeColor="text1"/>
              </w:rPr>
              <w:t>September</w:t>
            </w:r>
            <w:r w:rsidR="00C25636">
              <w:rPr>
                <w:rFonts w:ascii="Calibri" w:hAnsi="Calibri" w:cs="Calibri"/>
                <w:color w:val="000000" w:themeColor="text1"/>
              </w:rPr>
              <w:t xml:space="preserve"> 2023</w:t>
            </w:r>
          </w:p>
        </w:tc>
      </w:tr>
      <w:tr w:rsidR="00165373" w:rsidRPr="00C40193" w:rsidTr="00A56B70">
        <w:tc>
          <w:tcPr>
            <w:tcW w:w="336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65373" w:rsidRPr="00C40193" w:rsidRDefault="00165373" w:rsidP="002F6D76">
            <w:pPr>
              <w:spacing w:before="120" w:after="120"/>
              <w:rPr>
                <w:rFonts w:ascii="Calibri" w:hAnsi="Calibri" w:cs="Calibri"/>
                <w:b/>
              </w:rPr>
            </w:pPr>
            <w:r w:rsidRPr="00C40193">
              <w:rPr>
                <w:rFonts w:ascii="Calibri" w:hAnsi="Calibri" w:cs="Calibri"/>
                <w:b/>
              </w:rPr>
              <w:t>Name of</w:t>
            </w:r>
            <w:r>
              <w:rPr>
                <w:rFonts w:ascii="Calibri" w:hAnsi="Calibri" w:cs="Calibri"/>
                <w:b/>
              </w:rPr>
              <w:t xml:space="preserve"> Responsible Manager</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165373" w:rsidRPr="00C40193" w:rsidRDefault="00A56B70" w:rsidP="002F6D76">
            <w:pPr>
              <w:spacing w:before="120" w:after="120"/>
              <w:rPr>
                <w:rFonts w:ascii="Calibri" w:hAnsi="Calibri" w:cs="Calibri"/>
              </w:rPr>
            </w:pPr>
            <w:r>
              <w:rPr>
                <w:rFonts w:ascii="Calibri" w:hAnsi="Calibri" w:cs="Calibri"/>
              </w:rPr>
              <w:t>Vicky Essex</w:t>
            </w:r>
          </w:p>
        </w:tc>
      </w:tr>
      <w:tr w:rsidR="00165373" w:rsidRPr="00C40193" w:rsidTr="00A56B70">
        <w:tc>
          <w:tcPr>
            <w:tcW w:w="336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65373" w:rsidRPr="00C40193" w:rsidRDefault="00165373" w:rsidP="002F6D76">
            <w:pPr>
              <w:spacing w:before="120" w:after="120"/>
              <w:rPr>
                <w:rFonts w:ascii="Calibri" w:hAnsi="Calibri" w:cs="Calibri"/>
                <w:b/>
              </w:rPr>
            </w:pPr>
            <w:r>
              <w:rPr>
                <w:rFonts w:ascii="Calibri" w:hAnsi="Calibri" w:cs="Calibri"/>
                <w:b/>
              </w:rPr>
              <w:t xml:space="preserve">Signature of Responsible </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165373" w:rsidRPr="00C40193" w:rsidRDefault="00165373" w:rsidP="002F6D76">
            <w:pPr>
              <w:spacing w:before="120" w:after="120"/>
              <w:rPr>
                <w:rFonts w:ascii="Calibri" w:hAnsi="Calibri" w:cs="Calibri"/>
              </w:rPr>
            </w:pPr>
          </w:p>
        </w:tc>
      </w:tr>
    </w:tbl>
    <w:p w:rsidR="007010AB" w:rsidRDefault="007010AB">
      <w:pPr>
        <w:rPr>
          <w:b/>
          <w:u w:val="single"/>
        </w:rPr>
      </w:pPr>
    </w:p>
    <w:p w:rsidR="00C25636" w:rsidRPr="00422341" w:rsidRDefault="00C25636" w:rsidP="00180D49">
      <w:pPr>
        <w:pStyle w:val="Default"/>
        <w:rPr>
          <w:rFonts w:asciiTheme="minorHAnsi" w:hAnsiTheme="minorHAnsi" w:cstheme="minorHAnsi"/>
          <w:b/>
          <w:bCs/>
          <w:color w:val="auto"/>
        </w:rPr>
      </w:pPr>
      <w:r w:rsidRPr="00422341">
        <w:rPr>
          <w:rFonts w:asciiTheme="minorHAnsi" w:hAnsiTheme="minorHAnsi" w:cstheme="minorHAnsi"/>
          <w:b/>
          <w:bCs/>
          <w:color w:val="auto"/>
        </w:rPr>
        <w:t>Introduction</w:t>
      </w:r>
    </w:p>
    <w:p w:rsidR="00C25636" w:rsidRPr="00422341" w:rsidRDefault="00C25636" w:rsidP="00180D49">
      <w:pPr>
        <w:pStyle w:val="Default"/>
        <w:rPr>
          <w:rFonts w:asciiTheme="minorHAnsi" w:hAnsiTheme="minorHAnsi" w:cstheme="minorHAnsi"/>
          <w:b/>
          <w:bCs/>
          <w:color w:val="auto"/>
        </w:rPr>
      </w:pPr>
    </w:p>
    <w:p w:rsidR="00C25636" w:rsidRPr="00422341" w:rsidRDefault="00C25636" w:rsidP="00180D49">
      <w:pPr>
        <w:pStyle w:val="Default"/>
        <w:rPr>
          <w:rFonts w:asciiTheme="minorHAnsi" w:hAnsiTheme="minorHAnsi" w:cstheme="minorHAnsi"/>
          <w:bCs/>
          <w:color w:val="auto"/>
        </w:rPr>
      </w:pPr>
      <w:r w:rsidRPr="00422341">
        <w:rPr>
          <w:rFonts w:asciiTheme="minorHAnsi" w:hAnsiTheme="minorHAnsi" w:cstheme="minorHAnsi"/>
          <w:bCs/>
          <w:color w:val="auto"/>
        </w:rPr>
        <w:t>This policy aims to:</w:t>
      </w:r>
    </w:p>
    <w:p w:rsidR="00C25636" w:rsidRPr="00422341" w:rsidRDefault="00C25636" w:rsidP="00C25636">
      <w:pPr>
        <w:pStyle w:val="Default"/>
        <w:numPr>
          <w:ilvl w:val="0"/>
          <w:numId w:val="6"/>
        </w:numPr>
        <w:rPr>
          <w:rFonts w:asciiTheme="minorHAnsi" w:hAnsiTheme="minorHAnsi" w:cstheme="minorHAnsi"/>
          <w:bCs/>
          <w:color w:val="auto"/>
        </w:rPr>
      </w:pPr>
      <w:r w:rsidRPr="00422341">
        <w:rPr>
          <w:rFonts w:asciiTheme="minorHAnsi" w:hAnsiTheme="minorHAnsi" w:cstheme="minorHAnsi"/>
        </w:rPr>
        <w:t xml:space="preserve">Provide background information about the Pupil Premium grant so that all members of the school community understand its purpose and which pupils are eligible. </w:t>
      </w:r>
    </w:p>
    <w:p w:rsidR="00C25636" w:rsidRPr="00422341" w:rsidRDefault="00C25636" w:rsidP="00C25636">
      <w:pPr>
        <w:pStyle w:val="Default"/>
        <w:numPr>
          <w:ilvl w:val="0"/>
          <w:numId w:val="6"/>
        </w:numPr>
        <w:rPr>
          <w:rFonts w:asciiTheme="minorHAnsi" w:hAnsiTheme="minorHAnsi" w:cstheme="minorHAnsi"/>
          <w:bCs/>
          <w:color w:val="auto"/>
        </w:rPr>
      </w:pPr>
      <w:r w:rsidRPr="00422341">
        <w:rPr>
          <w:rFonts w:asciiTheme="minorHAnsi" w:hAnsiTheme="minorHAnsi" w:cstheme="minorHAnsi"/>
        </w:rPr>
        <w:t xml:space="preserve">Set out how the school will make decisions on Pupil Premium spending. </w:t>
      </w:r>
    </w:p>
    <w:p w:rsidR="00C25636" w:rsidRPr="00422341" w:rsidRDefault="00C25636" w:rsidP="00C25636">
      <w:pPr>
        <w:pStyle w:val="Default"/>
        <w:numPr>
          <w:ilvl w:val="0"/>
          <w:numId w:val="6"/>
        </w:numPr>
        <w:rPr>
          <w:rFonts w:asciiTheme="minorHAnsi" w:hAnsiTheme="minorHAnsi" w:cstheme="minorHAnsi"/>
          <w:bCs/>
          <w:color w:val="auto"/>
        </w:rPr>
      </w:pPr>
      <w:r w:rsidRPr="00422341">
        <w:rPr>
          <w:rFonts w:asciiTheme="minorHAnsi" w:hAnsiTheme="minorHAnsi" w:cstheme="minorHAnsi"/>
        </w:rPr>
        <w:t>Summarise the roles and responsibilities of those involved in managing the Pupil Premium funding</w:t>
      </w:r>
    </w:p>
    <w:p w:rsidR="00C25636" w:rsidRPr="00422341" w:rsidRDefault="00C25636" w:rsidP="00180D49">
      <w:pPr>
        <w:pStyle w:val="Default"/>
        <w:rPr>
          <w:rFonts w:asciiTheme="minorHAnsi" w:hAnsiTheme="minorHAnsi" w:cstheme="minorHAnsi"/>
          <w:b/>
          <w:bCs/>
          <w:color w:val="auto"/>
        </w:rPr>
      </w:pPr>
    </w:p>
    <w:p w:rsidR="00180D49" w:rsidRPr="00422341" w:rsidRDefault="00C25636" w:rsidP="00180D49">
      <w:pPr>
        <w:pStyle w:val="Default"/>
        <w:rPr>
          <w:rFonts w:asciiTheme="minorHAnsi" w:hAnsiTheme="minorHAnsi" w:cstheme="minorHAnsi"/>
          <w:b/>
          <w:bCs/>
          <w:color w:val="auto"/>
        </w:rPr>
      </w:pPr>
      <w:r w:rsidRPr="00422341">
        <w:rPr>
          <w:rFonts w:asciiTheme="minorHAnsi" w:hAnsiTheme="minorHAnsi" w:cstheme="minorHAnsi"/>
          <w:b/>
          <w:bCs/>
          <w:color w:val="auto"/>
        </w:rPr>
        <w:t>Purpose of the grant</w:t>
      </w:r>
    </w:p>
    <w:p w:rsidR="00A10020" w:rsidRPr="00422341" w:rsidRDefault="00A10020" w:rsidP="00180D49">
      <w:pPr>
        <w:pStyle w:val="Default"/>
        <w:rPr>
          <w:rFonts w:asciiTheme="minorHAnsi" w:hAnsiTheme="minorHAnsi" w:cstheme="minorHAnsi"/>
          <w:b/>
          <w:bCs/>
          <w:color w:val="auto"/>
        </w:rPr>
      </w:pPr>
    </w:p>
    <w:p w:rsidR="00A10020" w:rsidRPr="00422341" w:rsidRDefault="00A10020" w:rsidP="00180D49">
      <w:pPr>
        <w:pStyle w:val="Default"/>
        <w:rPr>
          <w:rFonts w:asciiTheme="minorHAnsi" w:hAnsiTheme="minorHAnsi" w:cstheme="minorHAnsi"/>
        </w:rPr>
      </w:pPr>
      <w:r w:rsidRPr="00422341">
        <w:rPr>
          <w:rFonts w:asciiTheme="minorHAnsi" w:hAnsiTheme="minorHAnsi" w:cstheme="minorHAnsi"/>
        </w:rPr>
        <w:t xml:space="preserve">The pupil premium grant is additional funding allocated to publicly funded schools to raise the attainment of disadvantaged pupils and support pupils with parents in the armed forces. The school will use the grant to support these groups, which comprise </w:t>
      </w:r>
      <w:r w:rsidR="00CD3291">
        <w:rPr>
          <w:rFonts w:asciiTheme="minorHAnsi" w:hAnsiTheme="minorHAnsi" w:cstheme="minorHAnsi"/>
        </w:rPr>
        <w:t xml:space="preserve">of </w:t>
      </w:r>
      <w:r w:rsidRPr="00422341">
        <w:rPr>
          <w:rFonts w:asciiTheme="minorHAnsi" w:hAnsiTheme="minorHAnsi" w:cstheme="minorHAnsi"/>
        </w:rPr>
        <w:t>pupils with a range of different abilities, to narrow any achievement gaps between them and their peers. We also recognise that not all pupils eligible for pupil premium funding will have lower attainment than their peers. In such cases, the grant will be used to help improve pupils’ progress and attainment so that they can reach their full potential as well as provide enrichening cultural capital for all.</w:t>
      </w:r>
    </w:p>
    <w:p w:rsidR="00180D49" w:rsidRPr="00422341" w:rsidRDefault="00180D49" w:rsidP="00180D49">
      <w:pPr>
        <w:pStyle w:val="Default"/>
        <w:rPr>
          <w:rFonts w:asciiTheme="minorHAnsi" w:hAnsiTheme="minorHAnsi" w:cstheme="minorHAnsi"/>
          <w:color w:val="auto"/>
        </w:rPr>
      </w:pPr>
    </w:p>
    <w:p w:rsidR="00581720" w:rsidRPr="00422341" w:rsidRDefault="00581720" w:rsidP="00180D49">
      <w:pPr>
        <w:pStyle w:val="Default"/>
        <w:rPr>
          <w:rFonts w:asciiTheme="minorHAnsi" w:hAnsiTheme="minorHAnsi" w:cstheme="minorHAnsi"/>
          <w:color w:val="auto"/>
        </w:rPr>
      </w:pPr>
    </w:p>
    <w:p w:rsidR="00180D49" w:rsidRPr="00422341" w:rsidRDefault="00A10020" w:rsidP="00180D49">
      <w:pPr>
        <w:pStyle w:val="Default"/>
        <w:rPr>
          <w:rFonts w:asciiTheme="minorHAnsi" w:hAnsiTheme="minorHAnsi" w:cstheme="minorHAnsi"/>
          <w:b/>
          <w:bCs/>
          <w:color w:val="auto"/>
        </w:rPr>
      </w:pPr>
      <w:r w:rsidRPr="00422341">
        <w:rPr>
          <w:rFonts w:asciiTheme="minorHAnsi" w:hAnsiTheme="minorHAnsi" w:cstheme="minorHAnsi"/>
          <w:b/>
          <w:bCs/>
          <w:color w:val="auto"/>
        </w:rPr>
        <w:t xml:space="preserve">Eligible </w:t>
      </w:r>
      <w:r w:rsidR="00CD3291">
        <w:rPr>
          <w:rFonts w:asciiTheme="minorHAnsi" w:hAnsiTheme="minorHAnsi" w:cstheme="minorHAnsi"/>
          <w:b/>
          <w:bCs/>
          <w:color w:val="auto"/>
        </w:rPr>
        <w:t>pupils</w:t>
      </w:r>
    </w:p>
    <w:p w:rsidR="00A10020" w:rsidRPr="00422341" w:rsidRDefault="00A10020" w:rsidP="00A10020">
      <w:pPr>
        <w:autoSpaceDE w:val="0"/>
        <w:autoSpaceDN w:val="0"/>
        <w:adjustRightInd w:val="0"/>
        <w:rPr>
          <w:rFonts w:asciiTheme="minorHAnsi" w:hAnsiTheme="minorHAnsi" w:cstheme="minorHAnsi"/>
          <w:color w:val="000000"/>
        </w:rPr>
      </w:pPr>
    </w:p>
    <w:p w:rsidR="00A10020" w:rsidRPr="00422341" w:rsidRDefault="00A10020" w:rsidP="00A10020">
      <w:pPr>
        <w:pStyle w:val="Default"/>
        <w:rPr>
          <w:rFonts w:asciiTheme="minorHAnsi" w:hAnsiTheme="minorHAnsi" w:cstheme="minorHAnsi"/>
        </w:rPr>
      </w:pPr>
      <w:r w:rsidRPr="00422341">
        <w:rPr>
          <w:rFonts w:asciiTheme="minorHAnsi" w:hAnsiTheme="minorHAnsi" w:cstheme="minorHAnsi"/>
        </w:rPr>
        <w:t xml:space="preserve">Eligible </w:t>
      </w:r>
      <w:r w:rsidR="00CD3291">
        <w:rPr>
          <w:rFonts w:asciiTheme="minorHAnsi" w:hAnsiTheme="minorHAnsi" w:cstheme="minorHAnsi"/>
        </w:rPr>
        <w:t>pupils</w:t>
      </w:r>
      <w:r w:rsidRPr="00422341">
        <w:rPr>
          <w:rFonts w:asciiTheme="minorHAnsi" w:hAnsiTheme="minorHAnsi" w:cstheme="minorHAnsi"/>
        </w:rPr>
        <w:t xml:space="preserve"> fall into the categories below: </w:t>
      </w:r>
    </w:p>
    <w:p w:rsidR="00A10020" w:rsidRPr="00422341" w:rsidRDefault="00A10020" w:rsidP="00A10020">
      <w:pPr>
        <w:pStyle w:val="Default"/>
        <w:numPr>
          <w:ilvl w:val="0"/>
          <w:numId w:val="7"/>
        </w:numPr>
        <w:rPr>
          <w:rFonts w:asciiTheme="minorHAnsi" w:hAnsiTheme="minorHAnsi" w:cstheme="minorHAnsi"/>
        </w:rPr>
      </w:pPr>
      <w:r w:rsidRPr="00422341">
        <w:rPr>
          <w:rFonts w:asciiTheme="minorHAnsi" w:hAnsiTheme="minorHAnsi" w:cstheme="minorHAnsi"/>
          <w:b/>
        </w:rPr>
        <w:t>Ever 6 free school meals –</w:t>
      </w:r>
      <w:r w:rsidRPr="00422341">
        <w:rPr>
          <w:rFonts w:asciiTheme="minorHAnsi" w:hAnsiTheme="minorHAnsi" w:cstheme="minorHAnsi"/>
        </w:rPr>
        <w:t xml:space="preserve"> pupils recorded in the census who are known to be eligible for FSM at any point in the last 6 years. It does not include </w:t>
      </w:r>
      <w:r w:rsidR="00CD3291">
        <w:rPr>
          <w:rFonts w:asciiTheme="minorHAnsi" w:hAnsiTheme="minorHAnsi" w:cstheme="minorHAnsi"/>
        </w:rPr>
        <w:t>pupil</w:t>
      </w:r>
      <w:r w:rsidRPr="00422341">
        <w:rPr>
          <w:rFonts w:asciiTheme="minorHAnsi" w:hAnsiTheme="minorHAnsi" w:cstheme="minorHAnsi"/>
        </w:rPr>
        <w:t xml:space="preserve">s who received universal infant free school meals who would not otherwise have been eligible. </w:t>
      </w:r>
    </w:p>
    <w:p w:rsidR="00A10020" w:rsidRPr="00422341" w:rsidRDefault="00A10020" w:rsidP="00002006">
      <w:pPr>
        <w:pStyle w:val="Default"/>
        <w:numPr>
          <w:ilvl w:val="0"/>
          <w:numId w:val="7"/>
        </w:numPr>
        <w:rPr>
          <w:rFonts w:asciiTheme="minorHAnsi" w:hAnsiTheme="minorHAnsi" w:cstheme="minorHAnsi"/>
        </w:rPr>
      </w:pPr>
      <w:r w:rsidRPr="00422341">
        <w:rPr>
          <w:rFonts w:asciiTheme="minorHAnsi" w:hAnsiTheme="minorHAnsi" w:cstheme="minorHAnsi"/>
          <w:b/>
        </w:rPr>
        <w:t>Post Looked After Children –</w:t>
      </w:r>
      <w:r w:rsidRPr="00422341">
        <w:rPr>
          <w:rFonts w:asciiTheme="minorHAnsi" w:hAnsiTheme="minorHAnsi" w:cstheme="minorHAnsi"/>
        </w:rPr>
        <w:t xml:space="preserve"> pupils recorded as having been in Local Authority Care prior to being adopted. </w:t>
      </w:r>
    </w:p>
    <w:p w:rsidR="00A10020" w:rsidRPr="00422341" w:rsidRDefault="00A10020" w:rsidP="00422341">
      <w:pPr>
        <w:pStyle w:val="Default"/>
        <w:numPr>
          <w:ilvl w:val="0"/>
          <w:numId w:val="7"/>
        </w:numPr>
        <w:rPr>
          <w:rFonts w:asciiTheme="minorHAnsi" w:hAnsiTheme="minorHAnsi" w:cstheme="minorHAnsi"/>
        </w:rPr>
      </w:pPr>
      <w:r w:rsidRPr="00422341">
        <w:rPr>
          <w:rFonts w:asciiTheme="minorHAnsi" w:hAnsiTheme="minorHAnsi" w:cstheme="minorHAnsi"/>
          <w:b/>
        </w:rPr>
        <w:t>Ever 6 Service Children –</w:t>
      </w:r>
      <w:r w:rsidRPr="00422341">
        <w:rPr>
          <w:rFonts w:asciiTheme="minorHAnsi" w:hAnsiTheme="minorHAnsi" w:cstheme="minorHAnsi"/>
        </w:rPr>
        <w:t xml:space="preserve"> pupils with a parent serving in the regular armed forces, pupils who have been registered as a ‘Service Child’ at any point in the last 6 years, or families in receipt of a Child Pension from the Ministry of Defence because a parent died while serving in the armed forces. </w:t>
      </w:r>
    </w:p>
    <w:p w:rsidR="00422341" w:rsidRPr="00422341" w:rsidRDefault="00422341" w:rsidP="00422341">
      <w:pPr>
        <w:pStyle w:val="Default"/>
        <w:rPr>
          <w:rFonts w:asciiTheme="minorHAnsi" w:hAnsiTheme="minorHAnsi" w:cstheme="minorHAnsi"/>
          <w:b/>
        </w:rPr>
      </w:pPr>
      <w:r w:rsidRPr="00422341">
        <w:rPr>
          <w:rFonts w:asciiTheme="minorHAnsi" w:hAnsiTheme="minorHAnsi" w:cstheme="minorHAnsi"/>
          <w:b/>
        </w:rPr>
        <w:lastRenderedPageBreak/>
        <w:t>Roles and responsibilities</w:t>
      </w:r>
    </w:p>
    <w:p w:rsidR="00422341" w:rsidRPr="00422341" w:rsidRDefault="00422341" w:rsidP="00422341">
      <w:pPr>
        <w:pStyle w:val="Default"/>
        <w:rPr>
          <w:rFonts w:asciiTheme="minorHAnsi" w:hAnsiTheme="minorHAnsi" w:cstheme="minorHAnsi"/>
          <w:b/>
        </w:rPr>
      </w:pPr>
    </w:p>
    <w:p w:rsidR="00422341" w:rsidRPr="00422341" w:rsidRDefault="00422341" w:rsidP="00422341">
      <w:pPr>
        <w:pStyle w:val="Default"/>
        <w:rPr>
          <w:rFonts w:asciiTheme="minorHAnsi" w:hAnsiTheme="minorHAnsi" w:cstheme="minorHAnsi"/>
          <w:color w:val="auto"/>
        </w:rPr>
      </w:pPr>
      <w:r w:rsidRPr="00422341">
        <w:rPr>
          <w:rFonts w:asciiTheme="minorHAnsi" w:hAnsiTheme="minorHAnsi" w:cstheme="minorHAnsi"/>
          <w:color w:val="auto"/>
        </w:rPr>
        <w:t xml:space="preserve">At Greenwood School, all members of staff and governors accept responsibility for those </w:t>
      </w:r>
      <w:r w:rsidR="00CD3291">
        <w:rPr>
          <w:rFonts w:asciiTheme="minorHAnsi" w:hAnsiTheme="minorHAnsi" w:cstheme="minorHAnsi"/>
          <w:color w:val="auto"/>
        </w:rPr>
        <w:t>pupil</w:t>
      </w:r>
      <w:r w:rsidRPr="00422341">
        <w:rPr>
          <w:rFonts w:asciiTheme="minorHAnsi" w:hAnsiTheme="minorHAnsi" w:cstheme="minorHAnsi"/>
          <w:color w:val="auto"/>
        </w:rPr>
        <w:t>s recognised as 'disadvantaged’ and are committed to meeting their pastoral, social and academic needs. Every child who is considered to be ‘disadvantaged’ is valued, respected and entitled to develop to his/her full potential, irrespective of disadvantage.</w:t>
      </w:r>
    </w:p>
    <w:p w:rsidR="00422341" w:rsidRPr="00422341" w:rsidRDefault="00422341" w:rsidP="00422341">
      <w:pPr>
        <w:pStyle w:val="Default"/>
        <w:rPr>
          <w:rFonts w:asciiTheme="minorHAnsi" w:hAnsiTheme="minorHAnsi" w:cstheme="minorHAnsi"/>
        </w:rPr>
      </w:pPr>
    </w:p>
    <w:p w:rsidR="00422341" w:rsidRPr="00422341" w:rsidRDefault="00422341" w:rsidP="00422341">
      <w:pPr>
        <w:pStyle w:val="Default"/>
        <w:rPr>
          <w:rFonts w:asciiTheme="minorHAnsi" w:hAnsiTheme="minorHAnsi" w:cstheme="minorHAnsi"/>
        </w:rPr>
      </w:pPr>
      <w:r w:rsidRPr="00422341">
        <w:rPr>
          <w:rFonts w:asciiTheme="minorHAnsi" w:hAnsiTheme="minorHAnsi" w:cstheme="minorHAnsi"/>
        </w:rPr>
        <w:t xml:space="preserve">The Headteacher and Senior Leadership Team are responsible for: </w:t>
      </w:r>
    </w:p>
    <w:p w:rsidR="00422341" w:rsidRPr="00422341" w:rsidRDefault="00422341" w:rsidP="00422341">
      <w:pPr>
        <w:pStyle w:val="Default"/>
        <w:numPr>
          <w:ilvl w:val="0"/>
          <w:numId w:val="8"/>
        </w:numPr>
        <w:rPr>
          <w:rFonts w:asciiTheme="minorHAnsi" w:hAnsiTheme="minorHAnsi" w:cstheme="minorHAnsi"/>
        </w:rPr>
      </w:pPr>
      <w:r w:rsidRPr="00422341">
        <w:rPr>
          <w:rFonts w:asciiTheme="minorHAnsi" w:hAnsiTheme="minorHAnsi" w:cstheme="minorHAnsi"/>
        </w:rPr>
        <w:t>Keeping this policy up to date, and ensuring that it is implemented across the school</w:t>
      </w:r>
    </w:p>
    <w:p w:rsidR="00422341" w:rsidRPr="00422341" w:rsidRDefault="00422341" w:rsidP="00422341">
      <w:pPr>
        <w:pStyle w:val="Default"/>
        <w:numPr>
          <w:ilvl w:val="0"/>
          <w:numId w:val="8"/>
        </w:numPr>
        <w:rPr>
          <w:rFonts w:asciiTheme="minorHAnsi" w:hAnsiTheme="minorHAnsi" w:cstheme="minorHAnsi"/>
        </w:rPr>
      </w:pPr>
      <w:r w:rsidRPr="00422341">
        <w:rPr>
          <w:rFonts w:asciiTheme="minorHAnsi" w:hAnsiTheme="minorHAnsi" w:cstheme="minorHAnsi"/>
        </w:rPr>
        <w:t>Ensuring that all school staff are aware of their role in raising the attainment of disadvantaged pupils and supporting pupils with parents in the armed forces</w:t>
      </w:r>
    </w:p>
    <w:p w:rsidR="00422341" w:rsidRPr="00422341" w:rsidRDefault="00422341" w:rsidP="00422341">
      <w:pPr>
        <w:pStyle w:val="Default"/>
        <w:numPr>
          <w:ilvl w:val="0"/>
          <w:numId w:val="8"/>
        </w:numPr>
        <w:rPr>
          <w:rFonts w:asciiTheme="minorHAnsi" w:hAnsiTheme="minorHAnsi" w:cstheme="minorHAnsi"/>
        </w:rPr>
      </w:pPr>
      <w:r w:rsidRPr="00422341">
        <w:rPr>
          <w:rFonts w:asciiTheme="minorHAnsi" w:hAnsiTheme="minorHAnsi" w:cstheme="minorHAnsi"/>
        </w:rPr>
        <w:t>Planning pupil premium spending and keeping this under constant review, using an evidence-based approach and working with virtual school heads where appropriate</w:t>
      </w:r>
    </w:p>
    <w:p w:rsidR="00422341" w:rsidRPr="00422341" w:rsidRDefault="00422341" w:rsidP="00422341">
      <w:pPr>
        <w:pStyle w:val="Default"/>
        <w:numPr>
          <w:ilvl w:val="0"/>
          <w:numId w:val="8"/>
        </w:numPr>
        <w:rPr>
          <w:rFonts w:asciiTheme="minorHAnsi" w:hAnsiTheme="minorHAnsi" w:cstheme="minorHAnsi"/>
        </w:rPr>
      </w:pPr>
      <w:r w:rsidRPr="00422341">
        <w:rPr>
          <w:rFonts w:asciiTheme="minorHAnsi" w:hAnsiTheme="minorHAnsi" w:cstheme="minorHAnsi"/>
        </w:rPr>
        <w:t>Monitoring the attainment and progress of pupils eligible for the pupil premium to assess the impact of the school’s use of the funding</w:t>
      </w:r>
    </w:p>
    <w:p w:rsidR="00422341" w:rsidRPr="00422341" w:rsidRDefault="00422341" w:rsidP="00422341">
      <w:pPr>
        <w:pStyle w:val="Default"/>
        <w:numPr>
          <w:ilvl w:val="0"/>
          <w:numId w:val="8"/>
        </w:numPr>
        <w:rPr>
          <w:rFonts w:asciiTheme="minorHAnsi" w:hAnsiTheme="minorHAnsi" w:cstheme="minorHAnsi"/>
        </w:rPr>
      </w:pPr>
      <w:r w:rsidRPr="00422341">
        <w:rPr>
          <w:rFonts w:asciiTheme="minorHAnsi" w:hAnsiTheme="minorHAnsi" w:cstheme="minorHAnsi"/>
        </w:rPr>
        <w:t>Reporting on the impact of pupil premium spending to the governing board on an ongoing basis</w:t>
      </w:r>
    </w:p>
    <w:p w:rsidR="00422341" w:rsidRPr="00422341" w:rsidRDefault="00422341" w:rsidP="00422341">
      <w:pPr>
        <w:pStyle w:val="Default"/>
        <w:numPr>
          <w:ilvl w:val="0"/>
          <w:numId w:val="8"/>
        </w:numPr>
        <w:rPr>
          <w:rFonts w:asciiTheme="minorHAnsi" w:hAnsiTheme="minorHAnsi" w:cstheme="minorHAnsi"/>
        </w:rPr>
      </w:pPr>
      <w:r w:rsidRPr="00422341">
        <w:rPr>
          <w:rFonts w:asciiTheme="minorHAnsi" w:hAnsiTheme="minorHAnsi" w:cstheme="minorHAnsi"/>
        </w:rPr>
        <w:t>Publishing information on the school’s use of the pupil premium on the school website, in line with guidance from the DfE</w:t>
      </w:r>
    </w:p>
    <w:p w:rsidR="00422341" w:rsidRPr="00422341" w:rsidRDefault="00422341" w:rsidP="00422341">
      <w:pPr>
        <w:pStyle w:val="Default"/>
        <w:numPr>
          <w:ilvl w:val="0"/>
          <w:numId w:val="8"/>
        </w:numPr>
        <w:rPr>
          <w:rFonts w:asciiTheme="minorHAnsi" w:hAnsiTheme="minorHAnsi" w:cstheme="minorHAnsi"/>
        </w:rPr>
      </w:pPr>
      <w:r w:rsidRPr="00422341">
        <w:rPr>
          <w:rFonts w:asciiTheme="minorHAnsi" w:hAnsiTheme="minorHAnsi" w:cstheme="minorHAnsi"/>
        </w:rPr>
        <w:t>Providing relevant training for staff, as necessary, on supporting disadvantaged pupils and raising attainment</w:t>
      </w:r>
    </w:p>
    <w:p w:rsidR="00422341" w:rsidRPr="00422341" w:rsidRDefault="00422341" w:rsidP="00422341">
      <w:pPr>
        <w:pStyle w:val="Default"/>
        <w:rPr>
          <w:rFonts w:asciiTheme="minorHAnsi" w:hAnsiTheme="minorHAnsi" w:cstheme="minorHAnsi"/>
        </w:rPr>
      </w:pPr>
    </w:p>
    <w:p w:rsidR="00422341" w:rsidRPr="00422341" w:rsidRDefault="00422341" w:rsidP="00422341">
      <w:pPr>
        <w:pStyle w:val="Default"/>
        <w:rPr>
          <w:rFonts w:asciiTheme="minorHAnsi" w:hAnsiTheme="minorHAnsi" w:cstheme="minorHAnsi"/>
        </w:rPr>
      </w:pPr>
      <w:r w:rsidRPr="00422341">
        <w:rPr>
          <w:rFonts w:asciiTheme="minorHAnsi" w:hAnsiTheme="minorHAnsi" w:cstheme="minorHAnsi"/>
        </w:rPr>
        <w:t>The Governing body is responsible for:</w:t>
      </w:r>
    </w:p>
    <w:p w:rsidR="00422341" w:rsidRPr="00422341" w:rsidRDefault="00422341" w:rsidP="00422341">
      <w:pPr>
        <w:pStyle w:val="Default"/>
        <w:numPr>
          <w:ilvl w:val="0"/>
          <w:numId w:val="9"/>
        </w:numPr>
        <w:rPr>
          <w:rFonts w:asciiTheme="minorHAnsi" w:hAnsiTheme="minorHAnsi" w:cstheme="minorHAnsi"/>
        </w:rPr>
      </w:pPr>
      <w:r w:rsidRPr="00422341">
        <w:rPr>
          <w:rFonts w:asciiTheme="minorHAnsi" w:hAnsiTheme="minorHAnsi" w:cstheme="minorHAnsi"/>
        </w:rPr>
        <w:t>Holding the Headteacher and Senior Team to account for the implantation of this policy</w:t>
      </w:r>
    </w:p>
    <w:p w:rsidR="00422341" w:rsidRPr="00422341" w:rsidRDefault="00422341" w:rsidP="00422341">
      <w:pPr>
        <w:pStyle w:val="Default"/>
        <w:numPr>
          <w:ilvl w:val="0"/>
          <w:numId w:val="9"/>
        </w:numPr>
        <w:rPr>
          <w:rFonts w:asciiTheme="minorHAnsi" w:hAnsiTheme="minorHAnsi" w:cstheme="minorHAnsi"/>
        </w:rPr>
      </w:pPr>
      <w:r w:rsidRPr="00422341">
        <w:rPr>
          <w:rFonts w:asciiTheme="minorHAnsi" w:hAnsiTheme="minorHAnsi" w:cstheme="minorHAnsi"/>
        </w:rPr>
        <w:t>Ensuring that the school is using Pupil Premium funding appropriately in line with the rules set out in the conditions of grant</w:t>
      </w:r>
    </w:p>
    <w:p w:rsidR="00422341" w:rsidRPr="00422341" w:rsidRDefault="00422341" w:rsidP="00422341">
      <w:pPr>
        <w:pStyle w:val="Default"/>
        <w:numPr>
          <w:ilvl w:val="0"/>
          <w:numId w:val="9"/>
        </w:numPr>
        <w:rPr>
          <w:rFonts w:asciiTheme="minorHAnsi" w:hAnsiTheme="minorHAnsi" w:cstheme="minorHAnsi"/>
        </w:rPr>
      </w:pPr>
      <w:r w:rsidRPr="00422341">
        <w:rPr>
          <w:rFonts w:asciiTheme="minorHAnsi" w:hAnsiTheme="minorHAnsi" w:cstheme="minorHAnsi"/>
        </w:rPr>
        <w:t xml:space="preserve">Monitoring the attainment and progress of disadvantaged </w:t>
      </w:r>
      <w:r w:rsidR="00CD3291">
        <w:rPr>
          <w:rFonts w:asciiTheme="minorHAnsi" w:hAnsiTheme="minorHAnsi" w:cstheme="minorHAnsi"/>
        </w:rPr>
        <w:t>pupil</w:t>
      </w:r>
      <w:r w:rsidRPr="00422341">
        <w:rPr>
          <w:rFonts w:asciiTheme="minorHAnsi" w:hAnsiTheme="minorHAnsi" w:cstheme="minorHAnsi"/>
        </w:rPr>
        <w:t>s in conjunction with the Headteacher and Senior Leadership Team</w:t>
      </w:r>
    </w:p>
    <w:p w:rsidR="00422341" w:rsidRPr="00422341" w:rsidRDefault="00422341" w:rsidP="00422341">
      <w:pPr>
        <w:pStyle w:val="Default"/>
        <w:rPr>
          <w:rFonts w:asciiTheme="minorHAnsi" w:hAnsiTheme="minorHAnsi" w:cstheme="minorHAnsi"/>
          <w:color w:val="auto"/>
        </w:rPr>
      </w:pPr>
    </w:p>
    <w:p w:rsidR="00422341" w:rsidRPr="00422341" w:rsidRDefault="00422341" w:rsidP="00422341">
      <w:pPr>
        <w:pStyle w:val="Default"/>
        <w:rPr>
          <w:rFonts w:asciiTheme="minorHAnsi" w:hAnsiTheme="minorHAnsi" w:cstheme="minorHAnsi"/>
        </w:rPr>
      </w:pPr>
      <w:r w:rsidRPr="00422341">
        <w:rPr>
          <w:rFonts w:asciiTheme="minorHAnsi" w:hAnsiTheme="minorHAnsi" w:cstheme="minorHAnsi"/>
        </w:rPr>
        <w:t xml:space="preserve">All school staff are responsible for: </w:t>
      </w:r>
    </w:p>
    <w:p w:rsidR="00422341" w:rsidRPr="00422341" w:rsidRDefault="00422341" w:rsidP="00422341">
      <w:pPr>
        <w:pStyle w:val="Default"/>
        <w:numPr>
          <w:ilvl w:val="0"/>
          <w:numId w:val="10"/>
        </w:numPr>
        <w:rPr>
          <w:rFonts w:asciiTheme="minorHAnsi" w:hAnsiTheme="minorHAnsi" w:cstheme="minorHAnsi"/>
        </w:rPr>
      </w:pPr>
      <w:r w:rsidRPr="00422341">
        <w:rPr>
          <w:rFonts w:asciiTheme="minorHAnsi" w:hAnsiTheme="minorHAnsi" w:cstheme="minorHAnsi"/>
        </w:rPr>
        <w:t>Implementing the Policy on a day to day basis</w:t>
      </w:r>
    </w:p>
    <w:p w:rsidR="00422341" w:rsidRPr="00422341" w:rsidRDefault="00422341" w:rsidP="00422341">
      <w:pPr>
        <w:pStyle w:val="Default"/>
        <w:numPr>
          <w:ilvl w:val="0"/>
          <w:numId w:val="10"/>
        </w:numPr>
        <w:rPr>
          <w:rFonts w:asciiTheme="minorHAnsi" w:hAnsiTheme="minorHAnsi" w:cstheme="minorHAnsi"/>
        </w:rPr>
      </w:pPr>
      <w:r w:rsidRPr="00422341">
        <w:rPr>
          <w:rFonts w:asciiTheme="minorHAnsi" w:hAnsiTheme="minorHAnsi" w:cstheme="minorHAnsi"/>
        </w:rPr>
        <w:t>Setting high expectations for all pupils, including those eligible for Pupil Premium</w:t>
      </w:r>
    </w:p>
    <w:p w:rsidR="00422341" w:rsidRPr="00F71710" w:rsidRDefault="00422341" w:rsidP="00422341">
      <w:pPr>
        <w:pStyle w:val="Default"/>
        <w:numPr>
          <w:ilvl w:val="0"/>
          <w:numId w:val="10"/>
        </w:numPr>
        <w:rPr>
          <w:rFonts w:asciiTheme="minorHAnsi" w:hAnsiTheme="minorHAnsi" w:cstheme="minorHAnsi"/>
          <w:color w:val="auto"/>
        </w:rPr>
      </w:pPr>
      <w:r w:rsidRPr="00422341">
        <w:rPr>
          <w:rFonts w:asciiTheme="minorHAnsi" w:hAnsiTheme="minorHAnsi" w:cstheme="minorHAnsi"/>
        </w:rPr>
        <w:t>Identify pupils whose attainment is not improving and highlight these pupils for intervention support</w:t>
      </w:r>
    </w:p>
    <w:p w:rsidR="00F71710" w:rsidRDefault="00F71710" w:rsidP="00F71710">
      <w:pPr>
        <w:pStyle w:val="Default"/>
        <w:rPr>
          <w:rFonts w:asciiTheme="minorHAnsi" w:hAnsiTheme="minorHAnsi" w:cstheme="minorHAnsi"/>
          <w:b/>
          <w:bCs/>
          <w:color w:val="auto"/>
        </w:rPr>
      </w:pPr>
    </w:p>
    <w:p w:rsidR="00F71710" w:rsidRPr="00422341" w:rsidRDefault="00F71710" w:rsidP="00F71710">
      <w:pPr>
        <w:pStyle w:val="Default"/>
        <w:rPr>
          <w:rFonts w:asciiTheme="minorHAnsi" w:hAnsiTheme="minorHAnsi" w:cstheme="minorHAnsi"/>
          <w:b/>
          <w:bCs/>
          <w:color w:val="auto"/>
        </w:rPr>
      </w:pPr>
      <w:r>
        <w:rPr>
          <w:rFonts w:asciiTheme="minorHAnsi" w:hAnsiTheme="minorHAnsi" w:cstheme="minorHAnsi"/>
          <w:b/>
          <w:bCs/>
          <w:color w:val="auto"/>
        </w:rPr>
        <w:t>Use of the grant</w:t>
      </w:r>
    </w:p>
    <w:p w:rsidR="00F71710" w:rsidRPr="00422341" w:rsidRDefault="00F71710" w:rsidP="00F71710">
      <w:pPr>
        <w:pStyle w:val="Default"/>
        <w:rPr>
          <w:rFonts w:asciiTheme="minorHAnsi" w:hAnsiTheme="minorHAnsi" w:cstheme="minorHAnsi"/>
          <w:color w:val="auto"/>
        </w:rPr>
      </w:pPr>
      <w:r w:rsidRPr="00422341">
        <w:rPr>
          <w:rFonts w:asciiTheme="minorHAnsi" w:hAnsiTheme="minorHAnsi" w:cstheme="minorHAnsi"/>
          <w:b/>
          <w:bCs/>
          <w:color w:val="auto"/>
        </w:rPr>
        <w:t xml:space="preserve"> </w:t>
      </w:r>
    </w:p>
    <w:p w:rsidR="00F71710" w:rsidRPr="00422341" w:rsidRDefault="00F71710" w:rsidP="00F71710">
      <w:pPr>
        <w:pStyle w:val="Default"/>
        <w:rPr>
          <w:rFonts w:asciiTheme="minorHAnsi" w:hAnsiTheme="minorHAnsi" w:cstheme="minorHAnsi"/>
          <w:color w:val="auto"/>
        </w:rPr>
      </w:pPr>
      <w:r>
        <w:rPr>
          <w:rFonts w:asciiTheme="minorHAnsi" w:hAnsiTheme="minorHAnsi" w:cstheme="minorHAnsi"/>
          <w:color w:val="auto"/>
        </w:rPr>
        <w:t>Greenwood</w:t>
      </w:r>
      <w:r w:rsidRPr="00422341">
        <w:rPr>
          <w:rFonts w:asciiTheme="minorHAnsi" w:hAnsiTheme="minorHAnsi" w:cstheme="minorHAnsi"/>
          <w:color w:val="auto"/>
        </w:rPr>
        <w:t xml:space="preserve"> School will ensure that the Pupil Premium funding will make a significant impact on the groups of </w:t>
      </w:r>
      <w:r>
        <w:rPr>
          <w:rFonts w:asciiTheme="minorHAnsi" w:hAnsiTheme="minorHAnsi" w:cstheme="minorHAnsi"/>
          <w:color w:val="auto"/>
        </w:rPr>
        <w:t>pupil</w:t>
      </w:r>
      <w:r w:rsidRPr="00422341">
        <w:rPr>
          <w:rFonts w:asciiTheme="minorHAnsi" w:hAnsiTheme="minorHAnsi" w:cstheme="minorHAnsi"/>
          <w:color w:val="auto"/>
        </w:rPr>
        <w:t xml:space="preserve">s for whom it is intended, be it academic or personal development. </w:t>
      </w:r>
      <w:r>
        <w:rPr>
          <w:rFonts w:asciiTheme="minorHAnsi" w:hAnsiTheme="minorHAnsi" w:cstheme="minorHAnsi"/>
          <w:color w:val="auto"/>
        </w:rPr>
        <w:t>P</w:t>
      </w:r>
      <w:r w:rsidRPr="00422341">
        <w:rPr>
          <w:rFonts w:asciiTheme="minorHAnsi" w:hAnsiTheme="minorHAnsi" w:cstheme="minorHAnsi"/>
          <w:color w:val="auto"/>
        </w:rPr>
        <w:t>upil Premium</w:t>
      </w:r>
      <w:r>
        <w:rPr>
          <w:rFonts w:asciiTheme="minorHAnsi" w:hAnsiTheme="minorHAnsi" w:cstheme="minorHAnsi"/>
          <w:color w:val="auto"/>
        </w:rPr>
        <w:t xml:space="preserve"> funding</w:t>
      </w:r>
      <w:r w:rsidRPr="00422341">
        <w:rPr>
          <w:rFonts w:asciiTheme="minorHAnsi" w:hAnsiTheme="minorHAnsi" w:cstheme="minorHAnsi"/>
          <w:color w:val="auto"/>
        </w:rPr>
        <w:t xml:space="preserve"> will be used to provide additional educational support to improve the progress and raise the achievement for disadvantaged </w:t>
      </w:r>
      <w:r>
        <w:rPr>
          <w:rFonts w:asciiTheme="minorHAnsi" w:hAnsiTheme="minorHAnsi" w:cstheme="minorHAnsi"/>
          <w:color w:val="auto"/>
        </w:rPr>
        <w:t>pupil</w:t>
      </w:r>
      <w:r w:rsidRPr="00422341">
        <w:rPr>
          <w:rFonts w:asciiTheme="minorHAnsi" w:hAnsiTheme="minorHAnsi" w:cstheme="minorHAnsi"/>
          <w:color w:val="auto"/>
        </w:rPr>
        <w:t xml:space="preserve">s and thereby close the gap between the achievement of disadvantaged </w:t>
      </w:r>
      <w:r>
        <w:rPr>
          <w:rFonts w:asciiTheme="minorHAnsi" w:hAnsiTheme="minorHAnsi" w:cstheme="minorHAnsi"/>
          <w:color w:val="auto"/>
        </w:rPr>
        <w:t>pupils</w:t>
      </w:r>
      <w:r w:rsidRPr="00422341">
        <w:rPr>
          <w:rFonts w:asciiTheme="minorHAnsi" w:hAnsiTheme="minorHAnsi" w:cstheme="minorHAnsi"/>
          <w:color w:val="auto"/>
        </w:rPr>
        <w:t xml:space="preserve"> and their peers.</w:t>
      </w:r>
    </w:p>
    <w:p w:rsidR="00F71710" w:rsidRPr="00422341" w:rsidRDefault="00F71710" w:rsidP="00F71710">
      <w:pPr>
        <w:pStyle w:val="Default"/>
        <w:rPr>
          <w:rFonts w:asciiTheme="minorHAnsi" w:hAnsiTheme="minorHAnsi" w:cstheme="minorHAnsi"/>
          <w:color w:val="auto"/>
        </w:rPr>
      </w:pPr>
      <w:r w:rsidRPr="00422341">
        <w:rPr>
          <w:rFonts w:asciiTheme="minorHAnsi" w:hAnsiTheme="minorHAnsi" w:cstheme="minorHAnsi"/>
          <w:color w:val="auto"/>
        </w:rPr>
        <w:t xml:space="preserve"> </w:t>
      </w:r>
    </w:p>
    <w:p w:rsidR="00F71710" w:rsidRPr="00422341" w:rsidRDefault="00F71710" w:rsidP="00F71710">
      <w:pPr>
        <w:pStyle w:val="Default"/>
        <w:rPr>
          <w:rFonts w:asciiTheme="minorHAnsi" w:hAnsiTheme="minorHAnsi" w:cstheme="minorHAnsi"/>
          <w:color w:val="auto"/>
        </w:rPr>
      </w:pPr>
      <w:r w:rsidRPr="00422341">
        <w:rPr>
          <w:rFonts w:asciiTheme="minorHAnsi" w:hAnsiTheme="minorHAnsi" w:cstheme="minorHAnsi"/>
          <w:color w:val="auto"/>
        </w:rPr>
        <w:t xml:space="preserve">In making provision for disadvantaged </w:t>
      </w:r>
      <w:r>
        <w:rPr>
          <w:rFonts w:asciiTheme="minorHAnsi" w:hAnsiTheme="minorHAnsi" w:cstheme="minorHAnsi"/>
          <w:color w:val="auto"/>
        </w:rPr>
        <w:t>pupil</w:t>
      </w:r>
      <w:r w:rsidRPr="00422341">
        <w:rPr>
          <w:rFonts w:asciiTheme="minorHAnsi" w:hAnsiTheme="minorHAnsi" w:cstheme="minorHAnsi"/>
          <w:color w:val="auto"/>
        </w:rPr>
        <w:t xml:space="preserve">s, we recognise that not all </w:t>
      </w:r>
      <w:r>
        <w:rPr>
          <w:rFonts w:asciiTheme="minorHAnsi" w:hAnsiTheme="minorHAnsi" w:cstheme="minorHAnsi"/>
          <w:color w:val="auto"/>
        </w:rPr>
        <w:t>pupil</w:t>
      </w:r>
      <w:r w:rsidRPr="00422341">
        <w:rPr>
          <w:rFonts w:asciiTheme="minorHAnsi" w:hAnsiTheme="minorHAnsi" w:cstheme="minorHAnsi"/>
          <w:color w:val="auto"/>
        </w:rPr>
        <w:t xml:space="preserve">s who qualify for the Pupil Premium funding will be disadvantaged or underachieving. We also recognise that not all </w:t>
      </w:r>
      <w:r>
        <w:rPr>
          <w:rFonts w:asciiTheme="minorHAnsi" w:hAnsiTheme="minorHAnsi" w:cstheme="minorHAnsi"/>
          <w:color w:val="auto"/>
        </w:rPr>
        <w:t>pupils</w:t>
      </w:r>
      <w:r w:rsidRPr="00422341">
        <w:rPr>
          <w:rFonts w:asciiTheme="minorHAnsi" w:hAnsiTheme="minorHAnsi" w:cstheme="minorHAnsi"/>
          <w:color w:val="auto"/>
        </w:rPr>
        <w:t xml:space="preserve"> who are disadvantaged are registered or qualify for the Pupil Premium. </w:t>
      </w:r>
      <w:r w:rsidRPr="00422341">
        <w:rPr>
          <w:rFonts w:asciiTheme="minorHAnsi" w:hAnsiTheme="minorHAnsi" w:cstheme="minorHAnsi"/>
          <w:color w:val="auto"/>
        </w:rPr>
        <w:lastRenderedPageBreak/>
        <w:t xml:space="preserve">We therefore reserve the right to allocate the Pupil Premium funding to support any </w:t>
      </w:r>
      <w:r>
        <w:rPr>
          <w:rFonts w:asciiTheme="minorHAnsi" w:hAnsiTheme="minorHAnsi" w:cstheme="minorHAnsi"/>
          <w:color w:val="auto"/>
        </w:rPr>
        <w:t xml:space="preserve">pupils </w:t>
      </w:r>
      <w:r w:rsidRPr="00422341">
        <w:rPr>
          <w:rFonts w:asciiTheme="minorHAnsi" w:hAnsiTheme="minorHAnsi" w:cstheme="minorHAnsi"/>
          <w:color w:val="auto"/>
        </w:rPr>
        <w:t xml:space="preserve">in the school that are legitimately identified as being disadvantaged by Greenwood School. </w:t>
      </w:r>
    </w:p>
    <w:p w:rsidR="00F71710" w:rsidRPr="00422341" w:rsidRDefault="00F71710" w:rsidP="00F71710">
      <w:pPr>
        <w:pStyle w:val="Default"/>
        <w:rPr>
          <w:rFonts w:asciiTheme="minorHAnsi" w:hAnsiTheme="minorHAnsi" w:cstheme="minorHAnsi"/>
          <w:color w:val="auto"/>
        </w:rPr>
      </w:pPr>
    </w:p>
    <w:p w:rsidR="00F71710" w:rsidRPr="00422341" w:rsidRDefault="00F71710" w:rsidP="00F71710">
      <w:pPr>
        <w:pStyle w:val="Default"/>
        <w:rPr>
          <w:rFonts w:asciiTheme="minorHAnsi" w:hAnsiTheme="minorHAnsi" w:cstheme="minorHAnsi"/>
          <w:color w:val="auto"/>
        </w:rPr>
      </w:pPr>
      <w:r w:rsidRPr="00422341">
        <w:rPr>
          <w:rFonts w:asciiTheme="minorHAnsi" w:hAnsiTheme="minorHAnsi" w:cstheme="minorHAnsi"/>
          <w:color w:val="auto"/>
        </w:rPr>
        <w:t>Examples of the range of provision we may put in place include:</w:t>
      </w:r>
    </w:p>
    <w:p w:rsidR="00F71710" w:rsidRPr="00422341" w:rsidRDefault="00F71710" w:rsidP="00F71710">
      <w:pPr>
        <w:pStyle w:val="Default"/>
        <w:rPr>
          <w:rFonts w:asciiTheme="minorHAnsi" w:hAnsiTheme="minorHAnsi" w:cstheme="minorHAnsi"/>
          <w:color w:val="auto"/>
        </w:rPr>
      </w:pPr>
    </w:p>
    <w:p w:rsidR="00F71710" w:rsidRPr="00422341" w:rsidRDefault="00F71710" w:rsidP="00F71710">
      <w:pPr>
        <w:pStyle w:val="Default"/>
        <w:numPr>
          <w:ilvl w:val="0"/>
          <w:numId w:val="4"/>
        </w:numPr>
        <w:rPr>
          <w:rFonts w:asciiTheme="minorHAnsi" w:hAnsiTheme="minorHAnsi" w:cstheme="minorHAnsi"/>
          <w:color w:val="auto"/>
        </w:rPr>
      </w:pPr>
      <w:r w:rsidRPr="00422341">
        <w:rPr>
          <w:rFonts w:asciiTheme="minorHAnsi" w:hAnsiTheme="minorHAnsi" w:cstheme="minorHAnsi"/>
          <w:color w:val="auto"/>
        </w:rPr>
        <w:t>Baseline test to identify those requiring interventions, including Access Reading and Vernon Spelling tests</w:t>
      </w:r>
    </w:p>
    <w:p w:rsidR="00F71710" w:rsidRPr="00422341" w:rsidRDefault="00F71710" w:rsidP="00F71710">
      <w:pPr>
        <w:pStyle w:val="Default"/>
        <w:numPr>
          <w:ilvl w:val="0"/>
          <w:numId w:val="4"/>
        </w:numPr>
        <w:rPr>
          <w:rFonts w:asciiTheme="minorHAnsi" w:hAnsiTheme="minorHAnsi" w:cstheme="minorHAnsi"/>
          <w:color w:val="auto"/>
        </w:rPr>
      </w:pPr>
      <w:r w:rsidRPr="00422341">
        <w:rPr>
          <w:rFonts w:asciiTheme="minorHAnsi" w:hAnsiTheme="minorHAnsi" w:cstheme="minorHAnsi"/>
          <w:color w:val="auto"/>
        </w:rPr>
        <w:t xml:space="preserve">Dyslexia screening to identify particular areas of need for those with </w:t>
      </w:r>
      <w:proofErr w:type="spellStart"/>
      <w:r w:rsidRPr="00422341">
        <w:rPr>
          <w:rFonts w:asciiTheme="minorHAnsi" w:hAnsiTheme="minorHAnsi" w:cstheme="minorHAnsi"/>
          <w:color w:val="auto"/>
        </w:rPr>
        <w:t>SpLD</w:t>
      </w:r>
      <w:proofErr w:type="spellEnd"/>
    </w:p>
    <w:p w:rsidR="00F71710" w:rsidRPr="00422341" w:rsidRDefault="00F71710" w:rsidP="00F71710">
      <w:pPr>
        <w:pStyle w:val="Default"/>
        <w:numPr>
          <w:ilvl w:val="0"/>
          <w:numId w:val="4"/>
        </w:numPr>
        <w:rPr>
          <w:rFonts w:asciiTheme="minorHAnsi" w:hAnsiTheme="minorHAnsi" w:cstheme="minorHAnsi"/>
          <w:color w:val="auto"/>
        </w:rPr>
      </w:pPr>
      <w:r w:rsidRPr="00422341">
        <w:rPr>
          <w:rFonts w:asciiTheme="minorHAnsi" w:hAnsiTheme="minorHAnsi" w:cstheme="minorHAnsi"/>
          <w:color w:val="auto"/>
        </w:rPr>
        <w:t>1:1 English interventions</w:t>
      </w:r>
    </w:p>
    <w:p w:rsidR="00F71710" w:rsidRPr="00422341" w:rsidRDefault="00F71710" w:rsidP="00F71710">
      <w:pPr>
        <w:pStyle w:val="Default"/>
        <w:numPr>
          <w:ilvl w:val="0"/>
          <w:numId w:val="4"/>
        </w:numPr>
        <w:rPr>
          <w:rFonts w:asciiTheme="minorHAnsi" w:hAnsiTheme="minorHAnsi" w:cstheme="minorHAnsi"/>
          <w:color w:val="auto"/>
        </w:rPr>
      </w:pPr>
      <w:r w:rsidRPr="00422341">
        <w:rPr>
          <w:rFonts w:asciiTheme="minorHAnsi" w:hAnsiTheme="minorHAnsi" w:cstheme="minorHAnsi"/>
          <w:color w:val="auto"/>
        </w:rPr>
        <w:t>1:1 Maths interventions</w:t>
      </w:r>
    </w:p>
    <w:p w:rsidR="00F71710" w:rsidRPr="00422341" w:rsidRDefault="00F71710" w:rsidP="00F71710">
      <w:pPr>
        <w:pStyle w:val="Default"/>
        <w:numPr>
          <w:ilvl w:val="0"/>
          <w:numId w:val="4"/>
        </w:numPr>
        <w:rPr>
          <w:rFonts w:asciiTheme="minorHAnsi" w:hAnsiTheme="minorHAnsi" w:cstheme="minorHAnsi"/>
          <w:color w:val="auto"/>
        </w:rPr>
      </w:pPr>
      <w:r w:rsidRPr="00422341">
        <w:rPr>
          <w:rFonts w:asciiTheme="minorHAnsi" w:hAnsiTheme="minorHAnsi" w:cstheme="minorHAnsi"/>
          <w:color w:val="auto"/>
        </w:rPr>
        <w:t>Small group</w:t>
      </w:r>
      <w:r>
        <w:rPr>
          <w:rFonts w:asciiTheme="minorHAnsi" w:hAnsiTheme="minorHAnsi" w:cstheme="minorHAnsi"/>
          <w:color w:val="auto"/>
        </w:rPr>
        <w:t xml:space="preserve"> work</w:t>
      </w:r>
    </w:p>
    <w:p w:rsidR="00F71710" w:rsidRPr="00422341" w:rsidRDefault="00F71710" w:rsidP="00F71710">
      <w:pPr>
        <w:pStyle w:val="Default"/>
        <w:numPr>
          <w:ilvl w:val="0"/>
          <w:numId w:val="4"/>
        </w:numPr>
        <w:rPr>
          <w:rFonts w:asciiTheme="minorHAnsi" w:hAnsiTheme="minorHAnsi" w:cstheme="minorHAnsi"/>
          <w:color w:val="auto"/>
        </w:rPr>
      </w:pPr>
      <w:r w:rsidRPr="00422341">
        <w:rPr>
          <w:rFonts w:asciiTheme="minorHAnsi" w:hAnsiTheme="minorHAnsi" w:cstheme="minorHAnsi"/>
          <w:color w:val="auto"/>
        </w:rPr>
        <w:t>ELSA</w:t>
      </w:r>
    </w:p>
    <w:p w:rsidR="00F71710" w:rsidRPr="00422341" w:rsidRDefault="00F71710" w:rsidP="00F71710">
      <w:pPr>
        <w:pStyle w:val="Default"/>
        <w:numPr>
          <w:ilvl w:val="0"/>
          <w:numId w:val="4"/>
        </w:numPr>
        <w:rPr>
          <w:rFonts w:asciiTheme="minorHAnsi" w:hAnsiTheme="minorHAnsi" w:cstheme="minorHAnsi"/>
          <w:color w:val="auto"/>
        </w:rPr>
      </w:pPr>
      <w:r w:rsidRPr="00422341">
        <w:rPr>
          <w:rFonts w:asciiTheme="minorHAnsi" w:hAnsiTheme="minorHAnsi" w:cstheme="minorHAnsi"/>
          <w:color w:val="auto"/>
        </w:rPr>
        <w:t>Careers advice and support</w:t>
      </w:r>
    </w:p>
    <w:p w:rsidR="00F71710" w:rsidRPr="00422341" w:rsidRDefault="00F71710" w:rsidP="00F71710">
      <w:pPr>
        <w:pStyle w:val="Default"/>
        <w:numPr>
          <w:ilvl w:val="0"/>
          <w:numId w:val="4"/>
        </w:numPr>
        <w:rPr>
          <w:rFonts w:asciiTheme="minorHAnsi" w:hAnsiTheme="minorHAnsi" w:cstheme="minorHAnsi"/>
          <w:color w:val="auto"/>
        </w:rPr>
      </w:pPr>
      <w:r w:rsidRPr="00422341">
        <w:rPr>
          <w:rFonts w:asciiTheme="minorHAnsi" w:hAnsiTheme="minorHAnsi" w:cstheme="minorHAnsi"/>
          <w:color w:val="auto"/>
        </w:rPr>
        <w:t>Academy 21 (remote online learning)</w:t>
      </w:r>
    </w:p>
    <w:p w:rsidR="00F71710" w:rsidRPr="00422341" w:rsidRDefault="00F71710" w:rsidP="00F71710">
      <w:pPr>
        <w:pStyle w:val="Default"/>
        <w:numPr>
          <w:ilvl w:val="0"/>
          <w:numId w:val="4"/>
        </w:numPr>
        <w:rPr>
          <w:rFonts w:asciiTheme="minorHAnsi" w:hAnsiTheme="minorHAnsi" w:cstheme="minorHAnsi"/>
          <w:color w:val="auto"/>
        </w:rPr>
      </w:pPr>
      <w:r w:rsidRPr="00422341">
        <w:rPr>
          <w:rFonts w:asciiTheme="minorHAnsi" w:hAnsiTheme="minorHAnsi" w:cstheme="minorHAnsi"/>
          <w:color w:val="auto"/>
        </w:rPr>
        <w:t xml:space="preserve">Alternative Provision, including but not limited to: College, Fishing, New Horizons, Wessex Dance, </w:t>
      </w:r>
      <w:proofErr w:type="spellStart"/>
      <w:r w:rsidRPr="00422341">
        <w:rPr>
          <w:rFonts w:asciiTheme="minorHAnsi" w:hAnsiTheme="minorHAnsi" w:cstheme="minorHAnsi"/>
          <w:color w:val="auto"/>
        </w:rPr>
        <w:t>Workmobility</w:t>
      </w:r>
      <w:proofErr w:type="spellEnd"/>
      <w:r w:rsidRPr="00422341">
        <w:rPr>
          <w:rFonts w:asciiTheme="minorHAnsi" w:hAnsiTheme="minorHAnsi" w:cstheme="minorHAnsi"/>
          <w:color w:val="auto"/>
        </w:rPr>
        <w:t>, Work Experience</w:t>
      </w:r>
    </w:p>
    <w:p w:rsidR="00F71710" w:rsidRPr="00422341" w:rsidRDefault="00F71710" w:rsidP="00F71710">
      <w:pPr>
        <w:pStyle w:val="Default"/>
        <w:numPr>
          <w:ilvl w:val="0"/>
          <w:numId w:val="4"/>
        </w:numPr>
        <w:rPr>
          <w:rFonts w:asciiTheme="minorHAnsi" w:hAnsiTheme="minorHAnsi" w:cstheme="minorHAnsi"/>
          <w:color w:val="auto"/>
        </w:rPr>
      </w:pPr>
      <w:r w:rsidRPr="00422341">
        <w:rPr>
          <w:rFonts w:asciiTheme="minorHAnsi" w:hAnsiTheme="minorHAnsi" w:cstheme="minorHAnsi"/>
          <w:color w:val="auto"/>
        </w:rPr>
        <w:t xml:space="preserve">CPD for specific areas of need of our current cohort of </w:t>
      </w:r>
      <w:r>
        <w:rPr>
          <w:rFonts w:asciiTheme="minorHAnsi" w:hAnsiTheme="minorHAnsi" w:cstheme="minorHAnsi"/>
          <w:color w:val="auto"/>
        </w:rPr>
        <w:t>pupil</w:t>
      </w:r>
      <w:r w:rsidRPr="00422341">
        <w:rPr>
          <w:rFonts w:asciiTheme="minorHAnsi" w:hAnsiTheme="minorHAnsi" w:cstheme="minorHAnsi"/>
          <w:color w:val="auto"/>
        </w:rPr>
        <w:t>s</w:t>
      </w:r>
    </w:p>
    <w:p w:rsidR="00F71710" w:rsidRPr="00422341" w:rsidRDefault="00F71710" w:rsidP="00F71710">
      <w:pPr>
        <w:pStyle w:val="Default"/>
        <w:numPr>
          <w:ilvl w:val="0"/>
          <w:numId w:val="4"/>
        </w:numPr>
        <w:rPr>
          <w:rFonts w:asciiTheme="minorHAnsi" w:hAnsiTheme="minorHAnsi" w:cstheme="minorHAnsi"/>
          <w:color w:val="auto"/>
        </w:rPr>
      </w:pPr>
      <w:r w:rsidRPr="00422341">
        <w:rPr>
          <w:rFonts w:asciiTheme="minorHAnsi" w:hAnsiTheme="minorHAnsi" w:cstheme="minorHAnsi"/>
          <w:color w:val="auto"/>
        </w:rPr>
        <w:t xml:space="preserve">Facilitating </w:t>
      </w:r>
      <w:r>
        <w:rPr>
          <w:rFonts w:asciiTheme="minorHAnsi" w:hAnsiTheme="minorHAnsi" w:cstheme="minorHAnsi"/>
          <w:color w:val="auto"/>
        </w:rPr>
        <w:t>pupil</w:t>
      </w:r>
      <w:r w:rsidRPr="00422341">
        <w:rPr>
          <w:rFonts w:asciiTheme="minorHAnsi" w:hAnsiTheme="minorHAnsi" w:cstheme="minorHAnsi"/>
          <w:color w:val="auto"/>
        </w:rPr>
        <w:t>s’ access to education and the curriculum through additional or specialist resources e.g. specialist software</w:t>
      </w:r>
    </w:p>
    <w:p w:rsidR="00F71710" w:rsidRPr="00422341" w:rsidRDefault="00F71710" w:rsidP="00F71710">
      <w:pPr>
        <w:pStyle w:val="Default"/>
        <w:rPr>
          <w:rFonts w:asciiTheme="minorHAnsi" w:hAnsiTheme="minorHAnsi" w:cstheme="minorHAnsi"/>
          <w:b/>
          <w:bCs/>
          <w:color w:val="auto"/>
        </w:rPr>
      </w:pPr>
    </w:p>
    <w:p w:rsidR="00F71710" w:rsidRDefault="00F71710" w:rsidP="00F71710">
      <w:pPr>
        <w:pStyle w:val="Default"/>
      </w:pPr>
      <w:r>
        <w:t xml:space="preserve">We will publish information on the school’s use of the Pupil Premium on the school website in line with the requirements set out by the DfE’s guidance on what schools should publish online. </w:t>
      </w:r>
    </w:p>
    <w:p w:rsidR="00F71710" w:rsidRDefault="00F71710" w:rsidP="00F71710">
      <w:pPr>
        <w:pStyle w:val="Default"/>
      </w:pPr>
    </w:p>
    <w:p w:rsidR="00F71710" w:rsidRPr="00F71710" w:rsidRDefault="00F71710" w:rsidP="00F71710">
      <w:pPr>
        <w:pStyle w:val="Default"/>
      </w:pPr>
    </w:p>
    <w:p w:rsidR="00F71710" w:rsidRPr="00F71710" w:rsidRDefault="00F71710" w:rsidP="00F71710">
      <w:pPr>
        <w:autoSpaceDE w:val="0"/>
        <w:autoSpaceDN w:val="0"/>
        <w:adjustRightInd w:val="0"/>
        <w:rPr>
          <w:rFonts w:ascii="Calibri" w:hAnsi="Calibri" w:cs="Calibri"/>
          <w:color w:val="000000"/>
        </w:rPr>
      </w:pPr>
      <w:r w:rsidRPr="00F71710">
        <w:rPr>
          <w:rFonts w:ascii="Calibri" w:hAnsi="Calibri" w:cs="Calibri"/>
          <w:color w:val="000000"/>
        </w:rPr>
        <w:t>Date of Policy: September 202</w:t>
      </w:r>
      <w:r>
        <w:rPr>
          <w:rFonts w:ascii="Calibri" w:hAnsi="Calibri" w:cs="Calibri"/>
          <w:color w:val="000000"/>
        </w:rPr>
        <w:t>2</w:t>
      </w:r>
      <w:r w:rsidRPr="00F71710">
        <w:rPr>
          <w:rFonts w:ascii="Calibri" w:hAnsi="Calibri" w:cs="Calibri"/>
          <w:color w:val="000000"/>
        </w:rPr>
        <w:t xml:space="preserve"> </w:t>
      </w:r>
    </w:p>
    <w:p w:rsidR="00F71710" w:rsidRPr="00F71710" w:rsidRDefault="00F71710" w:rsidP="00F71710">
      <w:pPr>
        <w:autoSpaceDE w:val="0"/>
        <w:autoSpaceDN w:val="0"/>
        <w:adjustRightInd w:val="0"/>
        <w:rPr>
          <w:rFonts w:ascii="Calibri" w:hAnsi="Calibri" w:cs="Calibri"/>
          <w:color w:val="000000"/>
        </w:rPr>
      </w:pPr>
      <w:r w:rsidRPr="00F71710">
        <w:rPr>
          <w:rFonts w:ascii="Calibri" w:hAnsi="Calibri" w:cs="Calibri"/>
          <w:color w:val="000000"/>
        </w:rPr>
        <w:t>Date of Review: September 202</w:t>
      </w:r>
      <w:r>
        <w:rPr>
          <w:rFonts w:ascii="Calibri" w:hAnsi="Calibri" w:cs="Calibri"/>
          <w:color w:val="000000"/>
        </w:rPr>
        <w:t>3</w:t>
      </w:r>
      <w:bookmarkStart w:id="0" w:name="_GoBack"/>
      <w:bookmarkEnd w:id="0"/>
      <w:r w:rsidRPr="00F71710">
        <w:rPr>
          <w:rFonts w:ascii="Calibri" w:hAnsi="Calibri" w:cs="Calibri"/>
          <w:color w:val="000000"/>
        </w:rPr>
        <w:t xml:space="preserve"> </w:t>
      </w:r>
    </w:p>
    <w:p w:rsidR="00F71710" w:rsidRDefault="00F71710" w:rsidP="00F71710">
      <w:pPr>
        <w:autoSpaceDE w:val="0"/>
        <w:autoSpaceDN w:val="0"/>
        <w:adjustRightInd w:val="0"/>
        <w:rPr>
          <w:rFonts w:ascii="Calibri" w:hAnsi="Calibri" w:cs="Calibri"/>
          <w:color w:val="000000"/>
        </w:rPr>
      </w:pPr>
    </w:p>
    <w:p w:rsidR="00F71710" w:rsidRPr="00F71710" w:rsidRDefault="00F71710" w:rsidP="00F71710">
      <w:pPr>
        <w:autoSpaceDE w:val="0"/>
        <w:autoSpaceDN w:val="0"/>
        <w:adjustRightInd w:val="0"/>
        <w:rPr>
          <w:rFonts w:ascii="Calibri" w:hAnsi="Calibri" w:cs="Calibri"/>
          <w:color w:val="000000"/>
        </w:rPr>
      </w:pPr>
      <w:r w:rsidRPr="00F71710">
        <w:rPr>
          <w:rFonts w:ascii="Calibri" w:hAnsi="Calibri" w:cs="Calibri"/>
          <w:color w:val="000000"/>
        </w:rPr>
        <w:t xml:space="preserve">Signed </w:t>
      </w:r>
    </w:p>
    <w:p w:rsidR="00F71710" w:rsidRPr="00F71710" w:rsidRDefault="00F71710" w:rsidP="00F71710">
      <w:pPr>
        <w:autoSpaceDE w:val="0"/>
        <w:autoSpaceDN w:val="0"/>
        <w:adjustRightInd w:val="0"/>
        <w:rPr>
          <w:rFonts w:ascii="Calibri" w:hAnsi="Calibri" w:cs="Calibri"/>
          <w:color w:val="000000"/>
        </w:rPr>
      </w:pPr>
      <w:r w:rsidRPr="00F71710">
        <w:rPr>
          <w:rFonts w:ascii="Calibri" w:hAnsi="Calibri" w:cs="Calibri"/>
          <w:color w:val="000000"/>
        </w:rPr>
        <w:t>Management Committee Chair………………………………………………</w:t>
      </w:r>
      <w:proofErr w:type="gramStart"/>
      <w:r w:rsidRPr="00F71710">
        <w:rPr>
          <w:rFonts w:ascii="Calibri" w:hAnsi="Calibri" w:cs="Calibri"/>
          <w:color w:val="000000"/>
        </w:rPr>
        <w:t>…..</w:t>
      </w:r>
      <w:proofErr w:type="gramEnd"/>
      <w:r w:rsidRPr="00F71710">
        <w:rPr>
          <w:rFonts w:ascii="Calibri" w:hAnsi="Calibri" w:cs="Calibri"/>
          <w:color w:val="000000"/>
        </w:rPr>
        <w:t xml:space="preserve"> </w:t>
      </w:r>
    </w:p>
    <w:p w:rsidR="00422341" w:rsidRPr="00F71710" w:rsidRDefault="00F71710" w:rsidP="00F71710">
      <w:pPr>
        <w:pStyle w:val="Default"/>
      </w:pPr>
      <w:r w:rsidRPr="00F71710">
        <w:t>Head teacher………………………………………………………………………………</w:t>
      </w:r>
    </w:p>
    <w:sectPr w:rsidR="00422341" w:rsidRPr="00F71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A3D"/>
    <w:multiLevelType w:val="hybridMultilevel"/>
    <w:tmpl w:val="8C340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C0538"/>
    <w:multiLevelType w:val="hybridMultilevel"/>
    <w:tmpl w:val="CB368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6267D"/>
    <w:multiLevelType w:val="hybridMultilevel"/>
    <w:tmpl w:val="9DD8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F29CC"/>
    <w:multiLevelType w:val="hybridMultilevel"/>
    <w:tmpl w:val="887E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96B54"/>
    <w:multiLevelType w:val="hybridMultilevel"/>
    <w:tmpl w:val="7FD2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A2C62"/>
    <w:multiLevelType w:val="hybridMultilevel"/>
    <w:tmpl w:val="E058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B1DBE"/>
    <w:multiLevelType w:val="hybridMultilevel"/>
    <w:tmpl w:val="72D489E6"/>
    <w:lvl w:ilvl="0" w:tplc="1318FD2E">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F00872"/>
    <w:multiLevelType w:val="hybridMultilevel"/>
    <w:tmpl w:val="76E6E9D4"/>
    <w:lvl w:ilvl="0" w:tplc="1318FD2E">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CF4560"/>
    <w:multiLevelType w:val="hybridMultilevel"/>
    <w:tmpl w:val="8C6ECBCE"/>
    <w:lvl w:ilvl="0" w:tplc="1318FD2E">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FD33D1"/>
    <w:multiLevelType w:val="hybridMultilevel"/>
    <w:tmpl w:val="3456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1"/>
  </w:num>
  <w:num w:numId="6">
    <w:abstractNumId w:val="2"/>
  </w:num>
  <w:num w:numId="7">
    <w:abstractNumId w:val="4"/>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16"/>
    <w:rsid w:val="00002006"/>
    <w:rsid w:val="00043D16"/>
    <w:rsid w:val="000A3186"/>
    <w:rsid w:val="00165373"/>
    <w:rsid w:val="00180D49"/>
    <w:rsid w:val="001F0A1A"/>
    <w:rsid w:val="0021083A"/>
    <w:rsid w:val="002166AD"/>
    <w:rsid w:val="002E0A82"/>
    <w:rsid w:val="002F6D76"/>
    <w:rsid w:val="00371C4D"/>
    <w:rsid w:val="003C4EFF"/>
    <w:rsid w:val="003D1A90"/>
    <w:rsid w:val="003D1EE9"/>
    <w:rsid w:val="00422341"/>
    <w:rsid w:val="00444ED3"/>
    <w:rsid w:val="00513785"/>
    <w:rsid w:val="005155AE"/>
    <w:rsid w:val="00581720"/>
    <w:rsid w:val="00597325"/>
    <w:rsid w:val="005D171D"/>
    <w:rsid w:val="005D37A8"/>
    <w:rsid w:val="007010AB"/>
    <w:rsid w:val="00715720"/>
    <w:rsid w:val="008E336E"/>
    <w:rsid w:val="0092552E"/>
    <w:rsid w:val="009B0145"/>
    <w:rsid w:val="00A10020"/>
    <w:rsid w:val="00A56B70"/>
    <w:rsid w:val="00AF6AAA"/>
    <w:rsid w:val="00B34C56"/>
    <w:rsid w:val="00B867F5"/>
    <w:rsid w:val="00B9575B"/>
    <w:rsid w:val="00BA22A8"/>
    <w:rsid w:val="00C25636"/>
    <w:rsid w:val="00CD3291"/>
    <w:rsid w:val="00E212FC"/>
    <w:rsid w:val="00E838F9"/>
    <w:rsid w:val="00F71710"/>
    <w:rsid w:val="00FB0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61B5"/>
  <w15:docId w15:val="{9C5DE930-B5C9-45E4-B5A2-5A12030C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D49"/>
    <w:pPr>
      <w:autoSpaceDE w:val="0"/>
      <w:autoSpaceDN w:val="0"/>
      <w:adjustRightInd w:val="0"/>
    </w:pPr>
    <w:rPr>
      <w:rFonts w:ascii="Calibri" w:hAnsi="Calibri" w:cs="Calibri"/>
      <w:color w:val="000000"/>
    </w:rPr>
  </w:style>
  <w:style w:type="paragraph" w:styleId="NoSpacing">
    <w:name w:val="No Spacing"/>
    <w:uiPriority w:val="1"/>
    <w:qFormat/>
    <w:rsid w:val="0016537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pwashin</dc:creator>
  <cp:lastModifiedBy>T Webb</cp:lastModifiedBy>
  <cp:revision>28</cp:revision>
  <cp:lastPrinted>2022-11-08T09:39:00Z</cp:lastPrinted>
  <dcterms:created xsi:type="dcterms:W3CDTF">2022-11-08T12:22:00Z</dcterms:created>
  <dcterms:modified xsi:type="dcterms:W3CDTF">2022-11-10T15:05:00Z</dcterms:modified>
</cp:coreProperties>
</file>